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C7" w:rsidRDefault="001910C7" w:rsidP="001910C7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>GOVT. P.G. COLLEGE FOR WOMEN, SECTOR-14, PANCHKULA</w:t>
      </w:r>
    </w:p>
    <w:p w:rsidR="001910C7" w:rsidRDefault="001910C7" w:rsidP="001910C7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LESSON-PLAN (Session 2024-25) EVEN SEMESTER</w:t>
      </w:r>
    </w:p>
    <w:p w:rsidR="001910C7" w:rsidRDefault="001910C7" w:rsidP="0019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Teacher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Dr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Sharma </w:t>
      </w:r>
    </w:p>
    <w:p w:rsidR="001910C7" w:rsidRDefault="001910C7" w:rsidP="0019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10C7" w:rsidRDefault="001910C7" w:rsidP="0019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Designation: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Associate Professor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1910C7" w:rsidRDefault="001910C7" w:rsidP="0019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</w:p>
    <w:p w:rsidR="001910C7" w:rsidRDefault="001910C7" w:rsidP="0019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MAI,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-II</w:t>
      </w:r>
    </w:p>
    <w:p w:rsidR="001910C7" w:rsidRDefault="001910C7" w:rsidP="0019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10C7" w:rsidRDefault="001910C7" w:rsidP="0019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Subject/ Paper: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Literature in English from 1660 to 1798</w:t>
      </w:r>
    </w:p>
    <w:p w:rsidR="001910C7" w:rsidRDefault="001910C7" w:rsidP="0019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</w:p>
    <w:p w:rsidR="001910C7" w:rsidRDefault="001910C7" w:rsidP="0019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</w:p>
    <w:tbl>
      <w:tblPr>
        <w:tblW w:w="1077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2"/>
        <w:gridCol w:w="1457"/>
        <w:gridCol w:w="2402"/>
        <w:gridCol w:w="2127"/>
        <w:gridCol w:w="3340"/>
        <w:gridCol w:w="600"/>
      </w:tblGrid>
      <w:tr w:rsidR="001910C7" w:rsidTr="006E7A60">
        <w:trPr>
          <w:cantSplit/>
          <w:trHeight w:val="50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Learning Strategy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Outcomes of Students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Remarks </w:t>
            </w:r>
          </w:p>
        </w:tc>
      </w:tr>
      <w:tr w:rsidR="001910C7" w:rsidTr="006E7A60">
        <w:trPr>
          <w:cantSplit/>
          <w:trHeight w:val="145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January </w:t>
            </w:r>
          </w:p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February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 xml:space="preserve">Background Reading </w:t>
            </w:r>
          </w:p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>CCL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Bilingual and Direct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students will be able to learn and understand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literature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,human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beings and society in better way.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910C7" w:rsidTr="006E7A60">
        <w:trPr>
          <w:cantSplit/>
          <w:trHeight w:val="281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March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John Dryden: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Absalom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Achitophel</w:t>
            </w:r>
            <w:proofErr w:type="spellEnd"/>
          </w:p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William Congreve: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The Way of the World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Lecture, Textual Analysis, Group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,Debate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Characterization.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analyze the political satire, themes of power, rebellion, and betrayal. They will understand Dryden's use of allegory and biblical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references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,themes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marriage, social commentary, and wit in Restoration comedy and role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irony in the play.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910C7" w:rsidTr="006E7A60">
        <w:trPr>
          <w:cantSplit/>
          <w:trHeight w:val="1811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April</w:t>
            </w:r>
          </w:p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Alexander Pope: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The Rape of the Lock</w:t>
            </w:r>
          </w:p>
          <w:p w:rsidR="001910C7" w:rsidRDefault="001910C7" w:rsidP="006E7A6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Lecture, Group Presentation, Textual Interpretation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comprehend the mock-epic form, its satirical nature, and the portrayal of vanity and society. They will evaluate Pope's use of heroic couplets and their irony.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1910C7" w:rsidTr="006E7A60">
        <w:trPr>
          <w:cantSplit/>
          <w:trHeight w:val="1881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May</w:t>
            </w:r>
          </w:p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Richard Sheridan: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The School for Scandal</w:t>
            </w:r>
          </w:p>
          <w:p w:rsidR="001910C7" w:rsidRDefault="001910C7" w:rsidP="006E7A60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1910C7" w:rsidRDefault="001910C7" w:rsidP="006E7A60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1910C7" w:rsidRDefault="001910C7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Lecture, Character Analysis, Play Reading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analyze the themes of gossip, reputation, and societal norms. They will understand Sheridan’s use of character-driven comedy and sharp social critique.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C7" w:rsidRDefault="001910C7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910C7" w:rsidRDefault="001910C7" w:rsidP="0019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910C7" w:rsidRDefault="001910C7" w:rsidP="00191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910C7" w:rsidRDefault="001910C7" w:rsidP="0019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0C7" w:rsidRDefault="001910C7" w:rsidP="0019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0C7" w:rsidRDefault="001910C7" w:rsidP="0019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10C7" w:rsidRDefault="001910C7" w:rsidP="0019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1910C7" w:rsidRDefault="001910C7" w:rsidP="0019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200" w:rsidRDefault="00F53200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GOVT. P.G. COLLEGE FOR WOMEN, PANCHKULA</w:t>
      </w:r>
    </w:p>
    <w:p w:rsidR="00F53200" w:rsidRDefault="00F53200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Session 202</w:t>
      </w:r>
      <w:r>
        <w:rPr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(EVEN SEMESTER)</w:t>
      </w:r>
    </w:p>
    <w:p w:rsidR="00F53200" w:rsidRDefault="00F53200" w:rsidP="00F53200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 OF PROFESSOR </w:t>
      </w:r>
      <w:proofErr w:type="spellStart"/>
      <w:r>
        <w:rPr>
          <w:rFonts w:ascii="Times New Roman" w:eastAsia="Times New Roman" w:hAnsi="Times New Roman" w:cs="Times New Roman"/>
        </w:rPr>
        <w:t>Anju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Goel</w:t>
      </w:r>
      <w:proofErr w:type="spellEnd"/>
    </w:p>
    <w:p w:rsidR="00F53200" w:rsidRDefault="00F53200" w:rsidP="00F53200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DESIGNATION  Associate</w:t>
      </w:r>
      <w:proofErr w:type="gramEnd"/>
      <w:r>
        <w:rPr>
          <w:rFonts w:ascii="Times New Roman" w:eastAsia="Times New Roman" w:hAnsi="Times New Roman" w:cs="Times New Roman"/>
        </w:rPr>
        <w:t xml:space="preserve"> Professor              </w:t>
      </w:r>
    </w:p>
    <w:p w:rsidR="00F53200" w:rsidRDefault="00F53200" w:rsidP="00F53200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PAPER </w:t>
      </w:r>
      <w:proofErr w:type="gramStart"/>
      <w:r>
        <w:rPr>
          <w:rFonts w:ascii="Times New Roman" w:eastAsia="Times New Roman" w:hAnsi="Times New Roman" w:cs="Times New Roman"/>
        </w:rPr>
        <w:t>V :</w:t>
      </w:r>
      <w:proofErr w:type="gramEnd"/>
      <w:r>
        <w:rPr>
          <w:rFonts w:ascii="Times New Roman" w:eastAsia="Times New Roman" w:hAnsi="Times New Roman" w:cs="Times New Roman"/>
        </w:rPr>
        <w:t xml:space="preserve"> Study of a genre - Fiction            </w:t>
      </w:r>
    </w:p>
    <w:p w:rsidR="00F53200" w:rsidRDefault="00F53200" w:rsidP="00F53200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CLASS M.A. English Even </w:t>
      </w:r>
      <w:proofErr w:type="gramStart"/>
      <w:r>
        <w:rPr>
          <w:rFonts w:ascii="Times New Roman" w:eastAsia="Times New Roman" w:hAnsi="Times New Roman" w:cs="Times New Roman"/>
        </w:rPr>
        <w:t>sem</w:t>
      </w:r>
      <w:proofErr w:type="gramEnd"/>
      <w:r>
        <w:rPr>
          <w:rFonts w:ascii="Times New Roman" w:eastAsia="Times New Roman" w:hAnsi="Times New Roman" w:cs="Times New Roman"/>
        </w:rPr>
        <w:t xml:space="preserve">.                               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8"/>
        <w:gridCol w:w="2430"/>
        <w:gridCol w:w="5130"/>
        <w:gridCol w:w="1368"/>
      </w:tblGrid>
      <w:tr w:rsidR="00F53200" w:rsidTr="006E7A60">
        <w:trPr>
          <w:cantSplit/>
          <w:tblHeader/>
        </w:trPr>
        <w:tc>
          <w:tcPr>
            <w:tcW w:w="648" w:type="dxa"/>
          </w:tcPr>
          <w:p w:rsidR="00F53200" w:rsidRDefault="00F53200" w:rsidP="006E7A60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2430" w:type="dxa"/>
          </w:tcPr>
          <w:p w:rsidR="00F53200" w:rsidRDefault="00F53200" w:rsidP="006E7A60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MONTH</w:t>
            </w:r>
          </w:p>
        </w:tc>
        <w:tc>
          <w:tcPr>
            <w:tcW w:w="5130" w:type="dxa"/>
          </w:tcPr>
          <w:p w:rsidR="00F53200" w:rsidRDefault="00F53200" w:rsidP="006E7A60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TOPICS TO BE COVERED</w:t>
            </w:r>
          </w:p>
        </w:tc>
        <w:tc>
          <w:tcPr>
            <w:tcW w:w="1368" w:type="dxa"/>
          </w:tcPr>
          <w:p w:rsidR="00F53200" w:rsidRDefault="00F53200" w:rsidP="006E7A60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REMARKS IF ANY</w:t>
            </w:r>
          </w:p>
        </w:tc>
      </w:tr>
      <w:tr w:rsidR="00F53200" w:rsidTr="006E7A60">
        <w:trPr>
          <w:cantSplit/>
          <w:trHeight w:val="1556"/>
          <w:tblHeader/>
        </w:trPr>
        <w:tc>
          <w:tcPr>
            <w:tcW w:w="648" w:type="dxa"/>
          </w:tcPr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0" w:type="dxa"/>
          </w:tcPr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January &amp; February</w:t>
            </w: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Sons &amp; Lovers : D.H. Lawrence</w:t>
            </w: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</w:t>
            </w: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Detailed summary of the novel</w:t>
            </w: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Questions on the novel</w:t>
            </w: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200" w:rsidTr="006E7A60">
        <w:trPr>
          <w:cantSplit/>
          <w:tblHeader/>
        </w:trPr>
        <w:tc>
          <w:tcPr>
            <w:tcW w:w="648" w:type="dxa"/>
          </w:tcPr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0" w:type="dxa"/>
          </w:tcPr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</w:t>
            </w: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House for Mr.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Biswas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V.S. Naipaul</w:t>
            </w: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</w:t>
            </w: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Detailed summary of the novel</w:t>
            </w: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Questions on the novel</w:t>
            </w: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200" w:rsidTr="006E7A60">
        <w:trPr>
          <w:cantSplit/>
          <w:tblHeader/>
        </w:trPr>
        <w:tc>
          <w:tcPr>
            <w:tcW w:w="648" w:type="dxa"/>
          </w:tcPr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30" w:type="dxa"/>
          </w:tcPr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April </w:t>
            </w: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5130" w:type="dxa"/>
          </w:tcPr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Namesake 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Khumpa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Lahiri</w:t>
            </w:r>
            <w:proofErr w:type="spellEnd"/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</w:t>
            </w: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Detailed summary of the novel</w:t>
            </w: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Questions on the novel</w:t>
            </w: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Atonement: Ian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McEwan</w:t>
            </w:r>
            <w:proofErr w:type="spellEnd"/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</w:t>
            </w: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Detailed summary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nocel</w:t>
            </w:r>
            <w:proofErr w:type="spellEnd"/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Questions on the novel </w:t>
            </w: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Revision and class test</w:t>
            </w:r>
          </w:p>
        </w:tc>
        <w:tc>
          <w:tcPr>
            <w:tcW w:w="1368" w:type="dxa"/>
          </w:tcPr>
          <w:p w:rsidR="00F53200" w:rsidRDefault="00F53200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3200" w:rsidRDefault="00F53200" w:rsidP="00F53200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TWO ASSIGNMENTS AND ONE UNIT TEST WILL BE TAKEN AS PER SCHEDULE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F53200" w:rsidRDefault="00F53200" w:rsidP="00F53200">
      <w:pPr>
        <w:pStyle w:val="normal0"/>
        <w:tabs>
          <w:tab w:val="left" w:pos="7123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F53200" w:rsidRDefault="00F53200" w:rsidP="00F53200">
      <w:pPr>
        <w:pStyle w:val="normal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Signature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of  A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/Prof .</w:t>
      </w:r>
    </w:p>
    <w:p w:rsidR="00F53200" w:rsidRDefault="00F53200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200" w:rsidRDefault="00F53200" w:rsidP="00F5320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8B1E3C" w:rsidRDefault="008B1E3C" w:rsidP="00706FEB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706FEB" w:rsidRPr="005E2CAB" w:rsidRDefault="00706FEB" w:rsidP="00706FEB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>GOVT. P.G. COLLEGE FOR WOMEN, SECTOR-14, PANCHKULA</w:t>
      </w:r>
    </w:p>
    <w:p w:rsidR="00706FEB" w:rsidRPr="00E008C1" w:rsidRDefault="00706FEB" w:rsidP="00706FE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24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EVEN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706FEB" w:rsidRPr="00661E6C" w:rsidRDefault="00706FEB" w:rsidP="00706FEB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  <w:r w:rsidRPr="00ED0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Sharma</w:t>
      </w:r>
    </w:p>
    <w:p w:rsidR="00706FEB" w:rsidRPr="00ED0B60" w:rsidRDefault="00706FEB" w:rsidP="00706F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6FEB" w:rsidRPr="00E008C1" w:rsidRDefault="00706FEB" w:rsidP="00706FEB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Assistant Professor</w:t>
      </w:r>
    </w:p>
    <w:p w:rsidR="00706FEB" w:rsidRPr="00E008C1" w:rsidRDefault="00706FEB" w:rsidP="00706FEB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706FEB" w:rsidRDefault="00706FEB" w:rsidP="00706F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hAnsi="Times New Roman" w:cs="Times New Roman"/>
          <w:b/>
          <w:sz w:val="24"/>
          <w:szCs w:val="24"/>
        </w:rPr>
        <w:t xml:space="preserve"> M.A II Sem. </w:t>
      </w:r>
    </w:p>
    <w:p w:rsidR="00706FEB" w:rsidRDefault="00706FEB" w:rsidP="00706F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06FEB" w:rsidRPr="00661E6C" w:rsidRDefault="00706FEB" w:rsidP="00706FEB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Subject/ Paper:</w:t>
      </w:r>
      <w:r>
        <w:rPr>
          <w:rFonts w:ascii="Times New Roman" w:hAnsi="Times New Roman" w:cs="Times New Roman"/>
          <w:b/>
          <w:sz w:val="24"/>
          <w:szCs w:val="24"/>
        </w:rPr>
        <w:t xml:space="preserve"> English, Paper- 1(1550-1610) Part II </w:t>
      </w:r>
    </w:p>
    <w:p w:rsidR="00706FEB" w:rsidRPr="00661E6C" w:rsidRDefault="00706FEB" w:rsidP="00706FEB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706FEB" w:rsidRPr="00661E6C" w:rsidRDefault="00706FEB" w:rsidP="00706FEB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1021" w:type="dxa"/>
        <w:tblInd w:w="-743" w:type="dxa"/>
        <w:tblLook w:val="04A0"/>
      </w:tblPr>
      <w:tblGrid>
        <w:gridCol w:w="583"/>
        <w:gridCol w:w="1352"/>
        <w:gridCol w:w="2516"/>
        <w:gridCol w:w="2198"/>
        <w:gridCol w:w="2560"/>
        <w:gridCol w:w="1812"/>
      </w:tblGrid>
      <w:tr w:rsidR="00706FEB" w:rsidRPr="00ED0B60" w:rsidTr="006E7A60">
        <w:trPr>
          <w:trHeight w:val="507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EB" w:rsidRPr="00ED0B60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. No.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EB" w:rsidRPr="00ED0B60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EB" w:rsidRPr="00ED0B60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ED0B60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EB" w:rsidRPr="00ED0B60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706FEB" w:rsidRPr="00ED0B60" w:rsidTr="006E7A60">
        <w:trPr>
          <w:trHeight w:val="1925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February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t>William Shakespeare: Hamlet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Reading and textual analysis, discussions on themes, characters, and soliloquies, multimedia aids (film adaptations), critical essays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t>Students will develop an in-depth understanding of Shakespearean tragedy, character development, and dramatic techniques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ED0B60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Encourage students to engage in group discussions and analyze key soliloquies</w:t>
            </w:r>
          </w:p>
        </w:tc>
      </w:tr>
      <w:tr w:rsidR="00706FEB" w:rsidRPr="00ED0B60" w:rsidTr="006E7A60">
        <w:trPr>
          <w:trHeight w:val="1430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EB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March</w:t>
            </w:r>
          </w:p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Style w:val="Strong"/>
              </w:rPr>
              <w:t>John Donne: Selected Poems</w:t>
            </w:r>
            <w:r>
              <w:t xml:space="preserve"> </w:t>
            </w:r>
            <w:r>
              <w:br/>
              <w:t xml:space="preserve">("The Flea", "The Good Morrow", "Song: Go and Catch a Falling Star", "The Sun Rising", "The Canonization", "A Valediction: Forbidding Mourning", "The </w:t>
            </w:r>
            <w:proofErr w:type="spellStart"/>
            <w:r>
              <w:t>Extasie</w:t>
            </w:r>
            <w:proofErr w:type="spellEnd"/>
            <w:r>
              <w:t xml:space="preserve">", "Batter My Heart: Three </w:t>
            </w:r>
            <w:proofErr w:type="spellStart"/>
            <w:r>
              <w:t>Person'd</w:t>
            </w:r>
            <w:proofErr w:type="spellEnd"/>
            <w:r>
              <w:t xml:space="preserve"> God", "Love’s Growth", "Since She Whom I </w:t>
            </w:r>
            <w:proofErr w:type="spellStart"/>
            <w:r>
              <w:t>Lov’d</w:t>
            </w:r>
            <w:proofErr w:type="spellEnd"/>
            <w:r>
              <w:t xml:space="preserve">, Hath </w:t>
            </w:r>
            <w:proofErr w:type="spellStart"/>
            <w:r>
              <w:t>Payd</w:t>
            </w:r>
            <w:proofErr w:type="spellEnd"/>
            <w:r>
              <w:t xml:space="preserve"> Her Last Debt")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ED0B60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Close reading and literary analysis, exploration of metaphysical conceits, poetic devices, and religious themes, comparative analysis with other poets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ED0B60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Students will appreciate metaphysical poetry, identify poetic devices, and interpret complex themes of love, religion, and philosophy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ED0B60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Encourage students to present individual interpretations of selected poems</w:t>
            </w:r>
          </w:p>
        </w:tc>
      </w:tr>
      <w:tr w:rsidR="00706FEB" w:rsidRPr="00ED0B60" w:rsidTr="006E7A60">
        <w:trPr>
          <w:trHeight w:val="1844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April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5A2511" w:rsidRDefault="00706FEB" w:rsidP="006E7A6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t xml:space="preserve">John Webster: The Duchess of </w:t>
            </w:r>
            <w:proofErr w:type="spellStart"/>
            <w:r>
              <w:t>Malfi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Default="00706FEB" w:rsidP="006E7A60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t>Dramatic reading, discussion of themes (power, corruption, gender roles), character analysis, historical context, film adaptations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Default="00706FEB" w:rsidP="006E7A60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t>Students will develop critical thinking skills, understand Jacobean drama, and analyze the role of tragedy in literature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8F2229" w:rsidRDefault="00706FEB" w:rsidP="006E7A60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t>Assign students different acts for presentations and critical analysis</w:t>
            </w:r>
          </w:p>
        </w:tc>
      </w:tr>
      <w:tr w:rsidR="00706FEB" w:rsidRPr="00ED0B60" w:rsidTr="006E7A60">
        <w:trPr>
          <w:trHeight w:val="2024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706FEB" w:rsidRPr="00B65863" w:rsidRDefault="00706FEB" w:rsidP="006E7A60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May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B65863" w:rsidRDefault="00706FEB" w:rsidP="006E7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Strong"/>
              </w:rPr>
              <w:t>Francis Bacon: Selected Essays</w:t>
            </w:r>
            <w:r>
              <w:t xml:space="preserve"> </w:t>
            </w:r>
            <w:r>
              <w:br/>
              <w:t>("Of Unity in Religion", "Of Simulation and Dissimulation", "Of Friendship", "Of Ambition", "Of Great Place", "Of Studies", "Of Truth", "Of Nature in Men", "Of Love", "Of Parents and Children")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ED0B60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Lecture-based discussion, textual analysis, debate on philosophical themes, application of ideas in modern contexts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ED0B60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Students will gain an understanding of Bacon’s prose style, his views on human nature, and the relevance of his essays today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EB" w:rsidRPr="00ED0B60" w:rsidRDefault="00706FEB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Encourage students to write reflective essays on the applicability of Bacon’s ideas in modern society</w:t>
            </w:r>
          </w:p>
        </w:tc>
      </w:tr>
    </w:tbl>
    <w:p w:rsidR="00706FEB" w:rsidRDefault="00706FEB" w:rsidP="00706FEB">
      <w:pPr>
        <w:pStyle w:val="NoSpacing"/>
      </w:pPr>
    </w:p>
    <w:p w:rsidR="00706FEB" w:rsidRPr="00BA5AAC" w:rsidRDefault="00706FEB" w:rsidP="00706FE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6FEB" w:rsidRPr="00ED0B60" w:rsidRDefault="00706FEB" w:rsidP="00706F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06FEB" w:rsidRPr="00ED0B60" w:rsidRDefault="00706FEB" w:rsidP="00706F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06FEB" w:rsidRDefault="00706FEB" w:rsidP="00706F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706FEB" w:rsidRPr="00E95297" w:rsidRDefault="00706FEB" w:rsidP="00706F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Teacher                                                                                Principal                </w:t>
      </w: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FEB" w:rsidRDefault="00706FEB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GOVT. P.G. COLLEGE FOR WOMEN, PANCHKULA</w:t>
      </w:r>
    </w:p>
    <w:p w:rsidR="00706FEB" w:rsidRDefault="00706FEB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Session 202</w:t>
      </w:r>
      <w:r>
        <w:rPr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(EVEN SEMESTER)</w:t>
      </w:r>
    </w:p>
    <w:p w:rsidR="00706FEB" w:rsidRDefault="00706FEB" w:rsidP="00706FEB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 OF PROFESSOR </w:t>
      </w:r>
      <w:proofErr w:type="spellStart"/>
      <w:r>
        <w:rPr>
          <w:rFonts w:ascii="Times New Roman" w:eastAsia="Times New Roman" w:hAnsi="Times New Roman" w:cs="Times New Roman"/>
        </w:rPr>
        <w:t>Taruna</w:t>
      </w:r>
      <w:proofErr w:type="spellEnd"/>
    </w:p>
    <w:p w:rsidR="00706FEB" w:rsidRDefault="00706FEB" w:rsidP="00706FEB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DESIGNATION  Associate</w:t>
      </w:r>
      <w:proofErr w:type="gramEnd"/>
      <w:r>
        <w:rPr>
          <w:rFonts w:ascii="Times New Roman" w:eastAsia="Times New Roman" w:hAnsi="Times New Roman" w:cs="Times New Roman"/>
        </w:rPr>
        <w:t xml:space="preserve"> Professor              </w:t>
      </w:r>
    </w:p>
    <w:p w:rsidR="00706FEB" w:rsidRDefault="00706FEB" w:rsidP="00706FEB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PAPER III Literature in English: 1798-1914              </w:t>
      </w:r>
    </w:p>
    <w:p w:rsidR="00706FEB" w:rsidRDefault="00706FEB" w:rsidP="00706FEB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CLASS M.A. English Even </w:t>
      </w:r>
      <w:proofErr w:type="gramStart"/>
      <w:r>
        <w:rPr>
          <w:rFonts w:ascii="Times New Roman" w:eastAsia="Times New Roman" w:hAnsi="Times New Roman" w:cs="Times New Roman"/>
        </w:rPr>
        <w:t>sem</w:t>
      </w:r>
      <w:proofErr w:type="gramEnd"/>
      <w:r>
        <w:rPr>
          <w:rFonts w:ascii="Times New Roman" w:eastAsia="Times New Roman" w:hAnsi="Times New Roman" w:cs="Times New Roman"/>
        </w:rPr>
        <w:t xml:space="preserve">.                               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8"/>
        <w:gridCol w:w="2430"/>
        <w:gridCol w:w="5130"/>
        <w:gridCol w:w="1368"/>
      </w:tblGrid>
      <w:tr w:rsidR="00706FEB" w:rsidTr="006E7A60">
        <w:trPr>
          <w:cantSplit/>
          <w:tblHeader/>
        </w:trPr>
        <w:tc>
          <w:tcPr>
            <w:tcW w:w="648" w:type="dxa"/>
          </w:tcPr>
          <w:p w:rsidR="00706FEB" w:rsidRDefault="00706FEB" w:rsidP="006E7A60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2430" w:type="dxa"/>
          </w:tcPr>
          <w:p w:rsidR="00706FEB" w:rsidRDefault="00706FEB" w:rsidP="006E7A60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MONTH</w:t>
            </w:r>
          </w:p>
        </w:tc>
        <w:tc>
          <w:tcPr>
            <w:tcW w:w="5130" w:type="dxa"/>
          </w:tcPr>
          <w:p w:rsidR="00706FEB" w:rsidRDefault="00706FEB" w:rsidP="006E7A60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TOPICS TO BE COVERED</w:t>
            </w:r>
          </w:p>
        </w:tc>
        <w:tc>
          <w:tcPr>
            <w:tcW w:w="1368" w:type="dxa"/>
          </w:tcPr>
          <w:p w:rsidR="00706FEB" w:rsidRDefault="00706FEB" w:rsidP="006E7A60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REMARKS IF ANY</w:t>
            </w:r>
          </w:p>
        </w:tc>
      </w:tr>
      <w:tr w:rsidR="00706FEB" w:rsidTr="006E7A60">
        <w:trPr>
          <w:cantSplit/>
          <w:trHeight w:val="1556"/>
          <w:tblHeader/>
        </w:trPr>
        <w:tc>
          <w:tcPr>
            <w:tcW w:w="648" w:type="dxa"/>
          </w:tcPr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0" w:type="dxa"/>
          </w:tcPr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January &amp; February</w:t>
            </w: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Robert Browning </w:t>
            </w: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</w:t>
            </w: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Prescribed poems : text and questions</w:t>
            </w: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questions on the poet.</w:t>
            </w: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FEB" w:rsidTr="006E7A60">
        <w:trPr>
          <w:cantSplit/>
          <w:tblHeader/>
        </w:trPr>
        <w:tc>
          <w:tcPr>
            <w:tcW w:w="648" w:type="dxa"/>
          </w:tcPr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0" w:type="dxa"/>
          </w:tcPr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</w:t>
            </w: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Arms and the Man : Play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G.B. Shaw</w:t>
            </w: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</w:t>
            </w: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 wise text and summary</w:t>
            </w: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Questions on the play.</w:t>
            </w:r>
          </w:p>
        </w:tc>
        <w:tc>
          <w:tcPr>
            <w:tcW w:w="1368" w:type="dxa"/>
          </w:tcPr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FEB" w:rsidTr="006E7A60">
        <w:trPr>
          <w:cantSplit/>
          <w:tblHeader/>
        </w:trPr>
        <w:tc>
          <w:tcPr>
            <w:tcW w:w="648" w:type="dxa"/>
          </w:tcPr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30" w:type="dxa"/>
          </w:tcPr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April </w:t>
            </w: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5130" w:type="dxa"/>
          </w:tcPr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 from the Madding Crowd : novel by Thomas Hardy</w:t>
            </w: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</w:t>
            </w: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Detailed summary of the novel</w:t>
            </w: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Questions on the novel</w:t>
            </w: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Wuthering Heights: Novel by Emily Bronte</w:t>
            </w: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</w:t>
            </w: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Detailed summary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nocel</w:t>
            </w:r>
            <w:proofErr w:type="spellEnd"/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Questions on the novel </w:t>
            </w: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Revision and class test</w:t>
            </w:r>
          </w:p>
        </w:tc>
        <w:tc>
          <w:tcPr>
            <w:tcW w:w="1368" w:type="dxa"/>
          </w:tcPr>
          <w:p w:rsidR="00706FEB" w:rsidRDefault="00706FEB" w:rsidP="006E7A60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06FEB" w:rsidRDefault="00706FEB" w:rsidP="00706FEB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TWO ASSIGNMENTS AND ONE UNIT TEST WILL BE TAKEN AS PER SCHEDULE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706FEB" w:rsidRDefault="00706FEB" w:rsidP="00706FEB">
      <w:pPr>
        <w:pStyle w:val="normal0"/>
        <w:tabs>
          <w:tab w:val="left" w:pos="7123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706FEB" w:rsidRDefault="00706FEB" w:rsidP="00706FEB">
      <w:pPr>
        <w:pStyle w:val="normal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Signature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of  A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/Prof .</w:t>
      </w:r>
    </w:p>
    <w:p w:rsidR="00706FEB" w:rsidRDefault="00706FEB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FEB" w:rsidRDefault="00706FEB" w:rsidP="00706FE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3C" w:rsidRDefault="008B1E3C" w:rsidP="00706FEB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706FEB" w:rsidRDefault="00706FEB" w:rsidP="00706FEB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lastRenderedPageBreak/>
        <w:t>GOVT. P.G. COLLEGE FOR WOMEN, SECTOR-14, PANCHKULA</w:t>
      </w:r>
    </w:p>
    <w:p w:rsidR="00706FEB" w:rsidRDefault="00706FEB" w:rsidP="00706FEB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LESSON-PLAN (Session 2024-25) EVEN SEMESTER</w:t>
      </w:r>
    </w:p>
    <w:p w:rsidR="00706FEB" w:rsidRDefault="00706FEB" w:rsidP="00706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Teacher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Dr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Yadav</w:t>
      </w:r>
      <w:proofErr w:type="spellEnd"/>
    </w:p>
    <w:p w:rsidR="00706FEB" w:rsidRDefault="00706FEB" w:rsidP="00706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06FEB" w:rsidRDefault="00706FEB" w:rsidP="00706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Designation: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Professor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06FEB" w:rsidRDefault="00706FEB" w:rsidP="00706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</w:p>
    <w:p w:rsidR="00706FEB" w:rsidRDefault="00706FEB" w:rsidP="00706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Class:   MA-2nd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</w:t>
      </w:r>
      <w:proofErr w:type="spellEnd"/>
      <w:proofErr w:type="gramEnd"/>
    </w:p>
    <w:p w:rsidR="00706FEB" w:rsidRDefault="00706FEB" w:rsidP="00706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6FEB" w:rsidRDefault="00706FEB" w:rsidP="00706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Subject/ Paper: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Literature in English (1914-2000)</w:t>
      </w:r>
    </w:p>
    <w:p w:rsidR="00706FEB" w:rsidRDefault="00706FEB" w:rsidP="00706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</w:p>
    <w:p w:rsidR="00706FEB" w:rsidRDefault="00706FEB" w:rsidP="00706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305"/>
        <w:gridCol w:w="2551"/>
        <w:gridCol w:w="2127"/>
        <w:gridCol w:w="2693"/>
        <w:gridCol w:w="1247"/>
      </w:tblGrid>
      <w:tr w:rsidR="00706FEB" w:rsidTr="006E7A60">
        <w:trPr>
          <w:cantSplit/>
          <w:trHeight w:val="50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Remarks </w:t>
            </w:r>
          </w:p>
        </w:tc>
      </w:tr>
      <w:tr w:rsidR="00706FEB" w:rsidTr="006E7A60">
        <w:trPr>
          <w:cantSplit/>
          <w:trHeight w:val="3643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February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>Unit-1</w:t>
            </w:r>
          </w:p>
          <w:p w:rsidR="00706FEB" w:rsidRDefault="00706FEB" w:rsidP="006E7A60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>Nissim</w:t>
            </w:r>
            <w:proofErr w:type="spellEnd"/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 xml:space="preserve"> Ezekiel’s Poems</w:t>
            </w: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By using direct and translation method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become more aware of Indian culture of that times.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06FEB" w:rsidTr="006E7A60">
        <w:trPr>
          <w:cantSplit/>
          <w:trHeight w:val="4121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March</w:t>
            </w: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 xml:space="preserve">R 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Narayan</w:t>
            </w:r>
            <w:proofErr w:type="spellEnd"/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 xml:space="preserve"> : The Guide</w:t>
            </w: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 above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 above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06FEB" w:rsidTr="006E7A60">
        <w:trPr>
          <w:cantSplit/>
          <w:trHeight w:val="26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April </w:t>
            </w: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Arthur Miller : Death of a Salesman</w:t>
            </w:r>
          </w:p>
          <w:p w:rsidR="00706FEB" w:rsidRDefault="00706FEB" w:rsidP="006E7A6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As Above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As Above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706FEB" w:rsidTr="006E7A60">
        <w:trPr>
          <w:cantSplit/>
          <w:trHeight w:val="352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May</w:t>
            </w:r>
          </w:p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706FEB" w:rsidRDefault="00706FEB" w:rsidP="006E7A60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Albert Camus : The Outsider</w:t>
            </w:r>
          </w:p>
          <w:p w:rsidR="00706FEB" w:rsidRDefault="00706FEB" w:rsidP="006E7A60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706FEB" w:rsidRDefault="00706FEB" w:rsidP="006E7A60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706FEB" w:rsidRDefault="00706FEB" w:rsidP="006E7A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 above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 above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EB" w:rsidRDefault="00706FEB" w:rsidP="006E7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06FEB" w:rsidRDefault="00706FEB" w:rsidP="00706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06FEB" w:rsidRDefault="00706FEB" w:rsidP="00706F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06FEB" w:rsidRDefault="00706FEB" w:rsidP="00706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FEB" w:rsidRDefault="00706FEB" w:rsidP="00706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FEB" w:rsidRDefault="00706FEB" w:rsidP="00706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6FEB" w:rsidRDefault="00706FEB" w:rsidP="00706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1710ED" w:rsidRDefault="001710ED"/>
    <w:sectPr w:rsidR="001710ED" w:rsidSect="00171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2B91"/>
    <w:multiLevelType w:val="multilevel"/>
    <w:tmpl w:val="18106FE4"/>
    <w:lvl w:ilvl="0">
      <w:start w:val="1"/>
      <w:numFmt w:val="bullet"/>
      <w:lvlText w:val="❖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CEE1419"/>
    <w:multiLevelType w:val="multilevel"/>
    <w:tmpl w:val="881E8D68"/>
    <w:lvl w:ilvl="0">
      <w:start w:val="1"/>
      <w:numFmt w:val="bullet"/>
      <w:lvlText w:val="❖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910C7"/>
    <w:rsid w:val="001710ED"/>
    <w:rsid w:val="001910C7"/>
    <w:rsid w:val="004F7226"/>
    <w:rsid w:val="005732EE"/>
    <w:rsid w:val="00706FEB"/>
    <w:rsid w:val="008B1E3C"/>
    <w:rsid w:val="009F0F9E"/>
    <w:rsid w:val="00A05AEB"/>
    <w:rsid w:val="00CF76D1"/>
    <w:rsid w:val="00D643F0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C7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AE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05AEB"/>
    <w:rPr>
      <w:rFonts w:eastAsiaTheme="minorEastAsia"/>
    </w:rPr>
  </w:style>
  <w:style w:type="paragraph" w:customStyle="1" w:styleId="normal0">
    <w:name w:val="normal"/>
    <w:rsid w:val="00F53200"/>
    <w:pPr>
      <w:spacing w:after="0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706FE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06F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5</cp:revision>
  <dcterms:created xsi:type="dcterms:W3CDTF">2025-05-05T14:49:00Z</dcterms:created>
  <dcterms:modified xsi:type="dcterms:W3CDTF">2025-05-05T16:20:00Z</dcterms:modified>
</cp:coreProperties>
</file>